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</w:pPr>
      <w:r>
        <w:rPr>
          <w:rFonts w:ascii="Times New Roman" w:hAnsi="Times New Roman"/>
          <w:b/>
          <w:color w:val="191A23"/>
          <w:sz w:val="44"/>
          <w:szCs w:val="44"/>
        </w:rPr>
        <w:t xml:space="preserve">Jane Doe</w:t>
      </w:r>
    </w:p>
    <w:p>
      <w:pPr>
        <w:spacing w:before="0" w:after="200" w:line="252" w:lineRule="auto"/>
      </w:pPr>
      <w:r>
        <w:rPr>
          <w:rFonts w:ascii="Times New Roman" w:hAnsi="Times New Roman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Times New Roman" w:hAnsi="Times New Roman"/>
          <w:b/>
          <w:caps/>
          <w:color w:val="191A23"/>
          <w:spacing w:val="20"/>
          <w:sz w:val="19"/>
          <w:szCs w:val="19"/>
        </w:rPr>
        <w:t xml:space="preserve">Professional Summary</w:t>
      </w:r>
    </w:p>
    <w:p>
      <w:pPr>
        <w:spacing w:before="0" w:after="40" w:line="252" w:lineRule="auto"/>
      </w:pPr>
      <w:r>
        <w:rPr>
          <w:rFonts w:ascii="Times New Roman" w:hAnsi="Times New Roman"/>
          <w:color w:val="404040"/>
          <w:sz w:val="18"/>
          <w:szCs w:val="18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Times New Roman" w:hAnsi="Times New Roman"/>
          <w:b/>
          <w:caps/>
          <w:color w:val="191A23"/>
          <w:spacing w:val="20"/>
          <w:sz w:val="19"/>
          <w:szCs w:val="19"/>
        </w:rPr>
        <w:t xml:space="preserve">Experience</w:t>
      </w:r>
    </w:p>
    <w:p>
      <w:pPr>
        <w:spacing w:before="90" w:after="10" w:line="252" w:lineRule="auto"/>
      </w:pPr>
      <w:r>
        <w:rPr>
          <w:rFonts w:ascii="Times New Roman" w:hAnsi="Times New Roman"/>
          <w:b/>
          <w:color w:val="191A23"/>
          <w:sz w:val="19"/>
          <w:szCs w:val="19"/>
        </w:rPr>
        <w:t xml:space="preserve">Senior ML Engineer</w:t>
      </w:r>
      <w:r>
        <w:rPr>
          <w:rFonts w:ascii="Times New Roman" w:hAnsi="Times New Roman"/>
          <w:b/>
          <w:color w:val="191A23"/>
          <w:sz w:val="19"/>
          <w:szCs w:val="19"/>
        </w:rPr>
        <w:t xml:space="preserve">  |  Acme AI</w:t>
      </w:r>
    </w:p>
    <w:p>
      <w:pPr>
        <w:spacing w:before="0" w:after="60" w:line="252" w:lineRule="auto"/>
      </w:pPr>
      <w:r>
        <w:rPr>
          <w:rFonts w:ascii="Times New Roman" w:hAnsi="Times New Roman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Built the model-serving layer powering 12M inferences/day at 99.9% uptime, cutting p95 latency 38%.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Led retrieval-quality work that lifted answer accuracy 21% across 4 production models.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Shipped an offline eval harness (LLM-as-judge) adopted by 5 teams to gate every model release.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Scaled A/B-tested ranking experiments across 40+ launches, adding $3.2M in annual revenue.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Times New Roman" w:hAnsi="Times New Roman"/>
          <w:b/>
          <w:color w:val="191A23"/>
          <w:sz w:val="19"/>
          <w:szCs w:val="19"/>
        </w:rPr>
        <w:t xml:space="preserve">Machine Learning Engineer</w:t>
      </w:r>
      <w:r>
        <w:rPr>
          <w:rFonts w:ascii="Times New Roman" w:hAnsi="Times New Roman"/>
          <w:b/>
          <w:color w:val="191A23"/>
          <w:sz w:val="19"/>
          <w:szCs w:val="19"/>
        </w:rPr>
        <w:t xml:space="preserve">  |  DataForge</w:t>
      </w:r>
    </w:p>
    <w:p>
      <w:pPr>
        <w:spacing w:before="0" w:after="60" w:line="252" w:lineRule="auto"/>
      </w:pPr>
      <w:r>
        <w:rPr>
          <w:rFonts w:ascii="Times New Roman" w:hAnsi="Times New Roman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Shipped a vector-search pipeline over 40M documents with sub-100ms retrieval.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Cut model training cost 27% by moving feature pipelines to Spark and Parquet.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Designed the feature store powering 30+ models, cutting training-data build time from days to hours.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Times New Roman" w:hAnsi="Times New Roman"/>
          <w:b/>
          <w:color w:val="191A23"/>
          <w:sz w:val="19"/>
          <w:szCs w:val="19"/>
        </w:rPr>
        <w:t xml:space="preserve">Data Scientist</w:t>
      </w:r>
      <w:r>
        <w:rPr>
          <w:rFonts w:ascii="Times New Roman" w:hAnsi="Times New Roman"/>
          <w:b/>
          <w:color w:val="191A23"/>
          <w:sz w:val="19"/>
          <w:szCs w:val="19"/>
        </w:rPr>
        <w:t xml:space="preserve">  |  Northwind</w:t>
      </w:r>
    </w:p>
    <w:p>
      <w:pPr>
        <w:spacing w:before="0" w:after="60" w:line="252" w:lineRule="auto"/>
      </w:pPr>
      <w:r>
        <w:rPr>
          <w:rFonts w:ascii="Times New Roman" w:hAnsi="Times New Roman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Built churn models (AUC 0.89) that informed a retention program worth $1.2M ARR.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Times New Roman" w:hAnsi="Times New Roman"/>
          <w:b/>
          <w:caps/>
          <w:color w:val="191A23"/>
          <w:spacing w:val="20"/>
          <w:sz w:val="19"/>
          <w:szCs w:val="19"/>
        </w:rPr>
        <w:t xml:space="preserve">Selected Projects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OpenRAG — open-source retrieval-eval toolkit; 2.1k GitHub stars, used by 40+ teams.</w:t>
      </w:r>
    </w:p>
    <w:p>
      <w:pPr>
        <w:spacing w:before="0" w:after="40" w:line="252" w:lineRule="auto"/>
        <w:ind w:left="180"/>
      </w:pPr>
      <w:r>
        <w:rPr>
          <w:rFonts w:ascii="Times New Roman" w:hAnsi="Times New Roman"/>
          <w:color w:val="404040"/>
          <w:sz w:val="18"/>
          <w:szCs w:val="18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Times New Roman" w:hAnsi="Times New Roman"/>
          <w:b/>
          <w:caps/>
          <w:color w:val="191A23"/>
          <w:spacing w:val="20"/>
          <w:sz w:val="19"/>
          <w:szCs w:val="19"/>
        </w:rPr>
        <w:t xml:space="preserve">Education</w:t>
      </w:r>
    </w:p>
    <w:p>
      <w:pPr>
        <w:spacing w:before="90" w:after="10" w:line="252" w:lineRule="auto"/>
      </w:pPr>
      <w:r>
        <w:rPr>
          <w:rFonts w:ascii="Times New Roman" w:hAnsi="Times New Roman"/>
          <w:b/>
          <w:color w:val="191A23"/>
          <w:sz w:val="19"/>
          <w:szCs w:val="19"/>
        </w:rPr>
        <w:t xml:space="preserve">BSc Computer Science</w:t>
      </w:r>
      <w:r>
        <w:rPr>
          <w:rFonts w:ascii="Times New Roman" w:hAnsi="Times New Roman"/>
          <w:b/>
          <w:color w:val="191A23"/>
          <w:sz w:val="19"/>
          <w:szCs w:val="19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Times New Roman" w:hAnsi="Times New Roman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Times New Roman" w:hAnsi="Times New Roman"/>
          <w:b/>
          <w:caps/>
          <w:color w:val="191A23"/>
          <w:spacing w:val="20"/>
          <w:sz w:val="19"/>
          <w:szCs w:val="19"/>
        </w:rPr>
        <w:t xml:space="preserve">Skills</w:t>
      </w:r>
    </w:p>
    <w:p>
      <w:pPr>
        <w:spacing w:before="0" w:after="40" w:line="252" w:lineRule="auto"/>
      </w:pPr>
      <w:r>
        <w:rPr>
          <w:rFonts w:ascii="Times New Roman" w:hAnsi="Times New Roman"/>
          <w:color w:val="404040"/>
          <w:sz w:val="18"/>
          <w:szCs w:val="18"/>
        </w:rPr>
        <w:t xml:space="preserve">ML: PyTorch, Transformers, RAG, LLM evaluation, vector search, fine-tuning</w:t>
      </w:r>
    </w:p>
    <w:p>
      <w:pPr>
        <w:spacing w:before="0" w:after="40" w:line="252" w:lineRule="auto"/>
      </w:pPr>
      <w:r>
        <w:rPr>
          <w:rFonts w:ascii="Times New Roman" w:hAnsi="Times New Roman"/>
          <w:color w:val="404040"/>
          <w:sz w:val="18"/>
          <w:szCs w:val="18"/>
        </w:rPr>
        <w:t xml:space="preserve">Platform: Python, Ray, Spark, Kubernetes, AWS, Triton</w:t>
      </w:r>
    </w:p>
    <w:p>
      <w:pPr>
        <w:spacing w:before="0" w:after="40" w:line="252" w:lineRule="auto"/>
      </w:pPr>
      <w:r>
        <w:rPr>
          <w:rFonts w:ascii="Times New Roman" w:hAnsi="Times New Roman"/>
          <w:color w:val="404040"/>
          <w:sz w:val="18"/>
          <w:szCs w:val="18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Jake's</dc:title>
  <dc:creator>devfound.ai</dc:creator>
</cp:coreProperties>
</file>